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60" w:line="259" w:lineRule="auto"/>
      </w:pPr>
      <w:r>
        <w:rPr>
          <w:rtl w:val="0"/>
          <w:lang w:val="en-US"/>
        </w:rPr>
        <w:t xml:space="preserve">The following policy was agreed at the Parochial Church Council (PCC) meeting held on </w:t>
      </w:r>
      <w:r>
        <w:rPr>
          <w:b w:val="1"/>
          <w:bCs w:val="1"/>
          <w:rtl w:val="0"/>
          <w:lang w:val="en-US"/>
        </w:rPr>
        <w:t>25th November  2024</w:t>
      </w:r>
    </w:p>
    <w:p>
      <w:pPr>
        <w:pStyle w:val="Body A"/>
        <w:spacing w:after="0"/>
        <w:jc w:val="both"/>
      </w:pPr>
      <w:r>
        <w:rPr>
          <w:rtl w:val="0"/>
          <w:lang w:val="en-US"/>
        </w:rPr>
        <w:t xml:space="preserve">In accordance with the Church of England Safeguarding Policy our church is committed to: 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Promoting a safer environment and culture.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Safely recruiting and supporting all those with any responsibility related to children, young people and vulnerable adults within the church.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Responding promptly to every safeguarding concern or allegation.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Caring pastorally for victims/survivors of abuse and other affected persons.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Caring pastorally for those who are the subject of concerns or allegations of abuse and other affected persons.</w:t>
      </w:r>
    </w:p>
    <w:p>
      <w:pPr>
        <w:pStyle w:val="Body A"/>
        <w:numPr>
          <w:ilvl w:val="0"/>
          <w:numId w:val="2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Responding </w:t>
      </w:r>
      <w:r>
        <w:rPr>
          <w:rtl w:val="0"/>
          <w:lang w:val="en-US"/>
        </w:rPr>
        <w:t xml:space="preserve">appropriately </w:t>
      </w:r>
      <w:r>
        <w:rPr>
          <w:rtl w:val="0"/>
          <w:lang w:val="en-US"/>
        </w:rPr>
        <w:t xml:space="preserve">to those that may pose a present </w:t>
      </w:r>
      <w:r>
        <w:rPr>
          <w:rtl w:val="0"/>
          <w:lang w:val="en-US"/>
        </w:rPr>
        <w:t xml:space="preserve">or future </w:t>
      </w:r>
      <w:r>
        <w:rPr>
          <w:rtl w:val="0"/>
          <w:lang w:val="en-US"/>
        </w:rPr>
        <w:t>risk to others.</w:t>
      </w:r>
    </w:p>
    <w:p>
      <w:pPr>
        <w:pStyle w:val="Body A"/>
        <w:spacing w:after="0"/>
        <w:jc w:val="both"/>
      </w:pPr>
    </w:p>
    <w:p>
      <w:pPr>
        <w:pStyle w:val="Body A"/>
        <w:spacing w:after="0"/>
        <w:jc w:val="both"/>
      </w:pPr>
      <w:r>
        <w:rPr>
          <w:rtl w:val="0"/>
          <w:lang w:val="en-US"/>
        </w:rPr>
        <w:t xml:space="preserve">The Parish will:  </w:t>
      </w:r>
    </w:p>
    <w:p>
      <w:pPr>
        <w:pStyle w:val="Body A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Create a safe and caring place for all.</w:t>
      </w:r>
    </w:p>
    <w:p>
      <w:pPr>
        <w:pStyle w:val="Body A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Have a named Parish Safeguarding Officer (PSO) to work with the incumbent and the PCC to implement policy and procedures.</w:t>
      </w:r>
    </w:p>
    <w:p>
      <w:pPr>
        <w:pStyle w:val="Body A"/>
        <w:numPr>
          <w:ilvl w:val="0"/>
          <w:numId w:val="3"/>
        </w:numPr>
        <w:bidi w:val="0"/>
        <w:spacing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Safely recruit, train and support all those with any responsibility for children, young people and adults to have the confidence and skills to recognise and respond to abuse.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Ensure that there is appropriate insurance cover for all activities involving children and adults undertaken in the name of the parish.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Display in church premises and on the Parish website the details of who to contact if there are safeguarding concerns or support needs.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Listen to and take seriously all those who disclose abuse.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Take steps to protect children and adults when a safeguarding concern of any kind arises, following House of Bishops guidance, including notifying the Diocesan Safeguarding Adviser (DSA) and statutory agencies immediately.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Offer support to victims/survivors of abuse regardless of the type of abuse, when or where it occurred.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Care for and monitor any member of the church community who may pose a risk to children and adults whilst maintaining appropriate confidentiality and the safety of all parties. 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Ensure that health and safety policy, procedures and risk assessments are in place and that these are reviewed annually.</w:t>
      </w:r>
    </w:p>
    <w:p>
      <w:pPr>
        <w:pStyle w:val="Body A"/>
        <w:numPr>
          <w:ilvl w:val="0"/>
          <w:numId w:val="3"/>
        </w:numPr>
        <w:bidi w:val="0"/>
        <w:spacing w:before="120" w:after="0" w:line="259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Review the implementation of the Safeguarding Policy, Procedures and Practices at least annually.</w:t>
      </w:r>
    </w:p>
    <w:p>
      <w:pPr>
        <w:pStyle w:val="Body A"/>
        <w:spacing w:after="0"/>
        <w:ind w:right="897"/>
        <w:jc w:val="both"/>
        <w:rPr>
          <w:sz w:val="24"/>
          <w:szCs w:val="24"/>
        </w:rPr>
      </w:pPr>
    </w:p>
    <w:p>
      <w:pPr>
        <w:pStyle w:val="Body A"/>
        <w:spacing w:line="360" w:lineRule="auto"/>
        <w:jc w:val="both"/>
      </w:pPr>
      <w:r>
        <w:rPr>
          <w:rtl w:val="0"/>
          <w:lang w:val="en-US"/>
        </w:rPr>
        <w:t>Each person who works within this church community will agree to abide by this policy and the guidelines established by this church.</w:t>
      </w:r>
    </w:p>
    <w:p>
      <w:pPr>
        <w:pStyle w:val="Body A"/>
        <w:spacing w:line="360" w:lineRule="auto"/>
      </w:pPr>
      <w:r>
        <w:rPr>
          <w:rtl w:val="0"/>
          <w:lang w:val="en-US"/>
        </w:rPr>
        <w:t xml:space="preserve">This church appoints </w:t>
      </w:r>
      <w:r>
        <w:rPr>
          <w:b w:val="1"/>
          <w:bCs w:val="1"/>
          <w:rtl w:val="0"/>
          <w:lang w:val="en-US"/>
        </w:rPr>
        <w:t xml:space="preserve">Trish Topham </w:t>
      </w:r>
      <w:r>
        <w:rPr>
          <w:rtl w:val="0"/>
          <w:lang w:val="en-US"/>
        </w:rPr>
        <w:t xml:space="preserve">as the Parish Safeguarding Officer </w:t>
      </w:r>
    </w:p>
    <w:p>
      <w:pPr>
        <w:pStyle w:val="Body A"/>
        <w:spacing w:line="360" w:lineRule="auto"/>
      </w:pPr>
      <w:r>
        <w:rPr>
          <w:rtl w:val="0"/>
          <w:lang w:val="en-US"/>
        </w:rPr>
        <w:t>Incumbent: Rev. Andrew Bowden</w:t>
      </w:r>
    </w:p>
    <w:p>
      <w:pPr>
        <w:pStyle w:val="Body A"/>
        <w:spacing w:line="360" w:lineRule="auto"/>
      </w:pPr>
      <w:r>
        <w:rPr>
          <w:rtl w:val="0"/>
          <w:lang w:val="de-DE"/>
        </w:rPr>
        <w:t>Churchwarden</w:t>
      </w:r>
      <w:r>
        <w:rPr>
          <w:rtl w:val="0"/>
          <w:lang w:val="en-US"/>
        </w:rPr>
        <w:t>s: Chris Rowe and Lesley Pope</w:t>
        <w:tab/>
        <w:tab/>
        <w:tab/>
        <w:tab/>
        <w:t xml:space="preserve">                              </w:t>
      </w:r>
      <w:r>
        <w:rPr>
          <w:rtl w:val="0"/>
          <w:lang w:val="de-DE"/>
        </w:rPr>
        <w:t>Date:</w:t>
      </w:r>
      <w:r>
        <w:rPr>
          <w:rtl w:val="0"/>
          <w:lang w:val="en-US"/>
        </w:rPr>
        <w:t xml:space="preserve"> 25/11/24</w:t>
      </w:r>
    </w:p>
    <w:sectPr>
      <w:headerReference w:type="default" r:id="rId4"/>
      <w:footerReference w:type="default" r:id="rId5"/>
      <w:pgSz w:w="11900" w:h="16840" w:orient="portrait"/>
      <w:pgMar w:top="1440" w:right="851" w:bottom="56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  <w:rPr>
        <w:sz w:val="28"/>
        <w:szCs w:val="28"/>
      </w:rPr>
    </w:pPr>
  </w:p>
  <w:p>
    <w:pPr>
      <w:pStyle w:val="header"/>
      <w:jc w:val="center"/>
      <w:rPr>
        <w:b w:val="1"/>
        <w:bCs w:val="1"/>
        <w:sz w:val="28"/>
        <w:szCs w:val="28"/>
      </w:rPr>
    </w:pPr>
    <w:r>
      <w:rPr>
        <w:rFonts w:ascii="Tahoma" w:hAnsi="Tahoma"/>
        <w:b w:val="1"/>
        <w:bCs w:val="1"/>
        <w:sz w:val="28"/>
        <w:szCs w:val="28"/>
      </w:rPr>
      <w:tab/>
    </w:r>
    <w:r>
      <w:rPr>
        <w:b w:val="1"/>
        <w:bCs w:val="1"/>
        <w:sz w:val="28"/>
        <w:szCs w:val="28"/>
        <w:rtl w:val="0"/>
        <w:lang w:val="en-US"/>
      </w:rPr>
      <w:t>The Parish of St Andrew</w:t>
    </w:r>
    <w:r>
      <w:rPr>
        <w:b w:val="1"/>
        <w:bCs w:val="1"/>
        <w:sz w:val="28"/>
        <w:szCs w:val="28"/>
        <w:rtl w:val="0"/>
        <w:lang w:val="en-US"/>
      </w:rPr>
      <w:t>’</w:t>
    </w:r>
    <w:r>
      <w:rPr>
        <w:b w:val="1"/>
        <w:bCs w:val="1"/>
        <w:sz w:val="28"/>
        <w:szCs w:val="28"/>
        <w:rtl w:val="0"/>
        <w:lang w:val="en-US"/>
      </w:rPr>
      <w:t xml:space="preserve">s Church, Buckland Monachorum </w:t>
    </w: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and the Church of the Holy Spirit, Milton Combe</w:t>
    </w:r>
  </w:p>
  <w:p>
    <w:pPr>
      <w:pStyle w:val="header"/>
      <w:jc w:val="center"/>
      <w:rPr>
        <w:b w:val="1"/>
        <w:bCs w:val="1"/>
        <w:sz w:val="28"/>
        <w:szCs w:val="28"/>
      </w:rPr>
    </w:pP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SAFEGUARDING POLICY</w:t>
    </w:r>
  </w:p>
  <w:p>
    <w:pPr>
      <w:pStyle w:val="header"/>
      <w:jc w:val="center"/>
    </w:pPr>
    <w:r>
      <w:rPr>
        <w:b w:val="1"/>
        <w:bCs w:val="1"/>
        <w:sz w:val="28"/>
        <w:szCs w:val="28"/>
        <w:rtl w:val="0"/>
        <w:lang w:val="en-US"/>
      </w:rPr>
      <w:t>PROMOTING A SAFER CHURCH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9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1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5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7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1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3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